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5934710" cy="8335645"/>
            <wp:effectExtent l="0" t="0" r="8890" b="8255"/>
            <wp:docPr id="1" name="Изображение 1" descr="¦¬¦-¦¬¦-¦¦¦¦¦-¦¬¦¦ 2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¦¬¦-¦¬¦-¦¦¦¦¦-¦¬¦¦ 2_page-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833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076" w:rsidRDefault="00692A8D">
      <w:pPr>
        <w:numPr>
          <w:ilvl w:val="0"/>
          <w:numId w:val="1"/>
        </w:numPr>
        <w:jc w:val="center"/>
        <w:rPr>
          <w:rFonts w:ascii="Times New Roman" w:eastAsia="Times" w:hAnsi="Times New Roman" w:cs="Times New Roman"/>
          <w:b/>
          <w:bCs/>
          <w:sz w:val="28"/>
          <w:szCs w:val="28"/>
        </w:rPr>
      </w:pPr>
      <w:r>
        <w:rPr>
          <w:rFonts w:ascii="Times New Roman" w:eastAsia="Gabriola" w:hAnsi="Times New Roman" w:cs="Times New Roman"/>
          <w:b/>
          <w:sz w:val="28"/>
          <w:szCs w:val="28"/>
        </w:rPr>
        <w:lastRenderedPageBreak/>
        <w:t>ОБЩИЕ ПОЛОЖЕНИЯ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eastAsia="Gabriola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1.1. </w:t>
      </w:r>
      <w:r>
        <w:rPr>
          <w:rFonts w:ascii="Times New Roman" w:eastAsia="Gabriola" w:hAnsi="Times New Roman" w:cs="Times New Roman"/>
          <w:sz w:val="28"/>
          <w:szCs w:val="28"/>
        </w:rPr>
        <w:t>Настоящее положение определяет правила применения электронного обучения и</w:t>
      </w: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дистанционных образовательных технологий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при реализации программ подготовки специалистов среднего звена и программ подготовки квалифицированных рабочих </w:t>
      </w:r>
      <w:r>
        <w:rPr>
          <w:rFonts w:ascii="Times New Roman" w:eastAsia="Times" w:hAnsi="Times New Roman" w:cs="Times New Roman"/>
          <w:sz w:val="28"/>
          <w:szCs w:val="28"/>
        </w:rPr>
        <w:t>(</w:t>
      </w:r>
      <w:r>
        <w:rPr>
          <w:rFonts w:ascii="Times New Roman" w:eastAsia="Gabriola" w:hAnsi="Times New Roman" w:cs="Times New Roman"/>
          <w:sz w:val="28"/>
          <w:szCs w:val="28"/>
        </w:rPr>
        <w:t>служащих</w:t>
      </w:r>
      <w:r>
        <w:rPr>
          <w:rFonts w:ascii="Times New Roman" w:eastAsia="Times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 xml:space="preserve">в ГАПОУ </w:t>
      </w:r>
      <w:r>
        <w:rPr>
          <w:rFonts w:ascii="Times New Roman" w:eastAsia="Times" w:hAnsi="Times New Roman" w:cs="Times New Roman"/>
          <w:sz w:val="28"/>
          <w:szCs w:val="28"/>
        </w:rPr>
        <w:t>«</w:t>
      </w:r>
      <w:r>
        <w:rPr>
          <w:rFonts w:ascii="Times New Roman" w:eastAsia="Gabriola" w:hAnsi="Times New Roman" w:cs="Times New Roman"/>
          <w:sz w:val="28"/>
          <w:szCs w:val="28"/>
        </w:rPr>
        <w:t>Бавлинский аграрный колледж»</w:t>
      </w:r>
      <w:r>
        <w:rPr>
          <w:rFonts w:ascii="Times New Roman" w:eastAsia="Times" w:hAnsi="Times New Roman" w:cs="Times New Roman"/>
          <w:sz w:val="28"/>
          <w:szCs w:val="28"/>
        </w:rPr>
        <w:t xml:space="preserve"> (</w:t>
      </w:r>
      <w:r>
        <w:rPr>
          <w:rFonts w:ascii="Times New Roman" w:eastAsia="Gabriola" w:hAnsi="Times New Roman" w:cs="Times New Roman"/>
          <w:sz w:val="28"/>
          <w:szCs w:val="28"/>
        </w:rPr>
        <w:t xml:space="preserve">далее </w:t>
      </w:r>
      <w:r>
        <w:rPr>
          <w:rFonts w:ascii="Times New Roman" w:eastAsia="Times" w:hAnsi="Times New Roman" w:cs="Times New Roman"/>
          <w:sz w:val="28"/>
          <w:szCs w:val="28"/>
        </w:rPr>
        <w:t>-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колледж</w:t>
      </w:r>
      <w:r>
        <w:rPr>
          <w:rFonts w:ascii="Times New Roman" w:eastAsia="Times" w:hAnsi="Times New Roman" w:cs="Times New Roman"/>
          <w:sz w:val="28"/>
          <w:szCs w:val="28"/>
        </w:rPr>
        <w:t>).</w:t>
      </w:r>
    </w:p>
    <w:p w:rsidR="00650076" w:rsidRDefault="00692A8D">
      <w:pPr>
        <w:rPr>
          <w:rFonts w:ascii="Times New Roman" w:eastAsia="Gabriola" w:hAnsi="Times New Roman" w:cs="Times New Roman"/>
          <w:sz w:val="28"/>
          <w:szCs w:val="28"/>
        </w:rPr>
      </w:pPr>
      <w:r>
        <w:rPr>
          <w:rFonts w:ascii="Times New Roman" w:eastAsia="Gabriola" w:hAnsi="Times New Roman" w:cs="Times New Roman"/>
          <w:sz w:val="28"/>
          <w:szCs w:val="28"/>
        </w:rPr>
        <w:t xml:space="preserve"> </w:t>
      </w:r>
    </w:p>
    <w:p w:rsidR="00650076" w:rsidRDefault="00692A8D">
      <w:pPr>
        <w:rPr>
          <w:rFonts w:ascii="Times New Roman" w:eastAsia="Gabriola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1.2.  </w:t>
      </w:r>
      <w:r>
        <w:rPr>
          <w:rFonts w:ascii="Times New Roman" w:eastAsia="Gabriola" w:hAnsi="Times New Roman" w:cs="Times New Roman"/>
          <w:sz w:val="28"/>
          <w:szCs w:val="28"/>
        </w:rPr>
        <w:t>Положение разработано на основании</w:t>
      </w:r>
    </w:p>
    <w:p w:rsidR="00650076" w:rsidRDefault="00692A8D">
      <w:pPr>
        <w:rPr>
          <w:rFonts w:ascii="Times New Roman" w:eastAsia="Gabriola" w:hAnsi="Times New Roman" w:cs="Times New Roman"/>
          <w:sz w:val="28"/>
          <w:szCs w:val="28"/>
        </w:rPr>
      </w:pPr>
      <w:r>
        <w:rPr>
          <w:rFonts w:ascii="Times New Roman" w:eastAsia="Gabriola" w:hAnsi="Times New Roman" w:cs="Times New Roman"/>
          <w:sz w:val="28"/>
          <w:szCs w:val="28"/>
        </w:rPr>
        <w:t xml:space="preserve"> </w:t>
      </w:r>
    </w:p>
    <w:p w:rsidR="00650076" w:rsidRDefault="00692A8D">
      <w:pPr>
        <w:numPr>
          <w:ilvl w:val="1"/>
          <w:numId w:val="2"/>
        </w:numPr>
        <w:rPr>
          <w:rFonts w:ascii="Times New Roman" w:eastAsia="Symbol" w:hAnsi="Times New Roman" w:cs="Times New Roman"/>
          <w:sz w:val="28"/>
          <w:szCs w:val="28"/>
        </w:rPr>
      </w:pPr>
      <w:r>
        <w:rPr>
          <w:rFonts w:ascii="Times New Roman" w:eastAsia="Gabriola" w:hAnsi="Times New Roman" w:cs="Times New Roman"/>
          <w:sz w:val="28"/>
          <w:szCs w:val="28"/>
        </w:rPr>
        <w:t>ст</w:t>
      </w:r>
      <w:r>
        <w:rPr>
          <w:rFonts w:ascii="Times New Roman" w:eastAsia="Times" w:hAnsi="Times New Roman" w:cs="Times New Roman"/>
          <w:sz w:val="28"/>
          <w:szCs w:val="28"/>
        </w:rPr>
        <w:t>. 16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Федерального закона от </w:t>
      </w:r>
      <w:r>
        <w:rPr>
          <w:rFonts w:ascii="Times New Roman" w:eastAsia="Times" w:hAnsi="Times New Roman" w:cs="Times New Roman"/>
          <w:sz w:val="28"/>
          <w:szCs w:val="28"/>
        </w:rPr>
        <w:t>2</w:t>
      </w:r>
      <w:r>
        <w:rPr>
          <w:rFonts w:ascii="Times New Roman" w:eastAsia="Times" w:hAnsi="Times New Roman" w:cs="Times New Roman"/>
          <w:sz w:val="28"/>
          <w:szCs w:val="28"/>
        </w:rPr>
        <w:t>9.12.2012</w:t>
      </w:r>
      <w:r>
        <w:rPr>
          <w:rFonts w:ascii="Times New Roman" w:eastAsia="Gabriola" w:hAnsi="Times New Roman" w:cs="Times New Roman"/>
          <w:sz w:val="28"/>
          <w:szCs w:val="28"/>
        </w:rPr>
        <w:t>г</w:t>
      </w:r>
      <w:r>
        <w:rPr>
          <w:rFonts w:ascii="Times New Roman" w:eastAsia="Times" w:hAnsi="Times New Roman" w:cs="Times New Roman"/>
          <w:sz w:val="28"/>
          <w:szCs w:val="28"/>
        </w:rPr>
        <w:t>.</w:t>
      </w:r>
      <w:r>
        <w:rPr>
          <w:rFonts w:ascii="Times New Roman" w:eastAsia="Gabriola" w:hAnsi="Times New Roman" w:cs="Times New Roman"/>
          <w:sz w:val="28"/>
          <w:szCs w:val="28"/>
        </w:rPr>
        <w:t xml:space="preserve"> № </w:t>
      </w:r>
      <w:r>
        <w:rPr>
          <w:rFonts w:ascii="Times New Roman" w:eastAsia="Times" w:hAnsi="Times New Roman" w:cs="Times New Roman"/>
          <w:sz w:val="28"/>
          <w:szCs w:val="28"/>
        </w:rPr>
        <w:t>273-</w:t>
      </w:r>
      <w:r>
        <w:rPr>
          <w:rFonts w:ascii="Times New Roman" w:eastAsia="Gabriola" w:hAnsi="Times New Roman" w:cs="Times New Roman"/>
          <w:sz w:val="28"/>
          <w:szCs w:val="28"/>
        </w:rPr>
        <w:t xml:space="preserve">ФЗ </w:t>
      </w:r>
      <w:r>
        <w:rPr>
          <w:rFonts w:ascii="Times New Roman" w:eastAsia="Times" w:hAnsi="Times New Roman" w:cs="Times New Roman"/>
          <w:sz w:val="28"/>
          <w:szCs w:val="28"/>
        </w:rPr>
        <w:t>«</w:t>
      </w:r>
      <w:r>
        <w:rPr>
          <w:rFonts w:ascii="Times New Roman" w:eastAsia="Gabriola" w:hAnsi="Times New Roman" w:cs="Times New Roman"/>
          <w:sz w:val="28"/>
          <w:szCs w:val="28"/>
        </w:rPr>
        <w:t>Об образовании в Российской Федерации</w:t>
      </w:r>
      <w:r>
        <w:rPr>
          <w:rFonts w:ascii="Times New Roman" w:eastAsia="Times" w:hAnsi="Times New Roman" w:cs="Times New Roman"/>
          <w:sz w:val="28"/>
          <w:szCs w:val="28"/>
        </w:rPr>
        <w:t>»;</w:t>
      </w:r>
    </w:p>
    <w:p w:rsidR="00650076" w:rsidRDefault="00692A8D">
      <w:pPr>
        <w:rPr>
          <w:rFonts w:ascii="Times New Roman" w:eastAsia="Symbol" w:hAnsi="Times New Roman" w:cs="Times New Roman"/>
          <w:sz w:val="28"/>
          <w:szCs w:val="28"/>
        </w:rPr>
      </w:pPr>
      <w:r>
        <w:rPr>
          <w:rFonts w:ascii="Times New Roman" w:eastAsia="Symbol" w:hAnsi="Times New Roman" w:cs="Times New Roman"/>
          <w:sz w:val="28"/>
          <w:szCs w:val="28"/>
        </w:rPr>
        <w:t xml:space="preserve"> </w:t>
      </w:r>
    </w:p>
    <w:p w:rsidR="00650076" w:rsidRDefault="00692A8D">
      <w:pPr>
        <w:numPr>
          <w:ilvl w:val="1"/>
          <w:numId w:val="2"/>
        </w:numPr>
        <w:jc w:val="both"/>
        <w:rPr>
          <w:rFonts w:ascii="Times New Roman" w:eastAsia="Symbol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приказа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Gabriola" w:hAnsi="Times New Roman" w:cs="Times New Roman"/>
          <w:sz w:val="28"/>
          <w:szCs w:val="28"/>
        </w:rPr>
        <w:t>Минобрнауки</w:t>
      </w:r>
      <w:proofErr w:type="spellEnd"/>
      <w:r>
        <w:rPr>
          <w:rFonts w:ascii="Times New Roman" w:eastAsia="Gabriola" w:hAnsi="Times New Roman" w:cs="Times New Roman"/>
          <w:sz w:val="28"/>
          <w:szCs w:val="28"/>
        </w:rPr>
        <w:t xml:space="preserve"> России от </w:t>
      </w:r>
      <w:r>
        <w:rPr>
          <w:rFonts w:ascii="Times New Roman" w:eastAsia="Times" w:hAnsi="Times New Roman" w:cs="Times New Roman"/>
          <w:sz w:val="28"/>
          <w:szCs w:val="28"/>
        </w:rPr>
        <w:t>09.01.2014</w:t>
      </w:r>
      <w:r>
        <w:rPr>
          <w:rFonts w:ascii="Times New Roman" w:eastAsia="Gabriola" w:hAnsi="Times New Roman" w:cs="Times New Roman"/>
          <w:sz w:val="28"/>
          <w:szCs w:val="28"/>
        </w:rPr>
        <w:t xml:space="preserve"> № </w:t>
      </w:r>
      <w:r>
        <w:rPr>
          <w:rFonts w:ascii="Times New Roman" w:eastAsia="Times" w:hAnsi="Times New Roman" w:cs="Times New Roman"/>
          <w:sz w:val="28"/>
          <w:szCs w:val="28"/>
        </w:rPr>
        <w:t>2 «</w:t>
      </w:r>
      <w:r>
        <w:rPr>
          <w:rFonts w:ascii="Times New Roman" w:eastAsia="Gabriola" w:hAnsi="Times New Roman" w:cs="Times New Roman"/>
          <w:sz w:val="28"/>
          <w:szCs w:val="28"/>
        </w:rPr>
        <w:t>Об утверждении Порядка применения организациями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осуществляющими образовательную деятельность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электронного обучения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дистанционных образовательных технологий при реализации образовательных программ</w:t>
      </w:r>
      <w:r>
        <w:rPr>
          <w:rFonts w:ascii="Times New Roman" w:eastAsia="Times" w:hAnsi="Times New Roman" w:cs="Times New Roman"/>
          <w:sz w:val="28"/>
          <w:szCs w:val="28"/>
        </w:rPr>
        <w:t>»;</w:t>
      </w:r>
    </w:p>
    <w:p w:rsidR="00650076" w:rsidRDefault="00692A8D">
      <w:pPr>
        <w:rPr>
          <w:rFonts w:ascii="Times New Roman" w:eastAsia="Symbol" w:hAnsi="Times New Roman" w:cs="Times New Roman"/>
          <w:sz w:val="28"/>
          <w:szCs w:val="28"/>
        </w:rPr>
      </w:pPr>
      <w:r>
        <w:rPr>
          <w:rFonts w:ascii="Times New Roman" w:eastAsia="Symbol" w:hAnsi="Times New Roman" w:cs="Times New Roman"/>
          <w:sz w:val="28"/>
          <w:szCs w:val="28"/>
        </w:rPr>
        <w:t xml:space="preserve"> </w:t>
      </w:r>
    </w:p>
    <w:p w:rsidR="00650076" w:rsidRDefault="00692A8D">
      <w:pPr>
        <w:numPr>
          <w:ilvl w:val="1"/>
          <w:numId w:val="2"/>
        </w:numPr>
        <w:rPr>
          <w:rFonts w:ascii="Times New Roman" w:eastAsia="Symbol" w:hAnsi="Times New Roman" w:cs="Times New Roman"/>
          <w:sz w:val="28"/>
          <w:szCs w:val="28"/>
        </w:rPr>
      </w:pPr>
      <w:r>
        <w:rPr>
          <w:rFonts w:ascii="Times New Roman" w:eastAsia="Gabriola" w:hAnsi="Times New Roman" w:cs="Times New Roman"/>
          <w:sz w:val="28"/>
          <w:szCs w:val="28"/>
        </w:rPr>
        <w:t>Устава колледжа</w:t>
      </w:r>
      <w:r>
        <w:rPr>
          <w:rFonts w:ascii="Times New Roman" w:eastAsia="Times" w:hAnsi="Times New Roman" w:cs="Times New Roman"/>
          <w:sz w:val="28"/>
          <w:szCs w:val="28"/>
        </w:rPr>
        <w:t>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1.3. </w:t>
      </w:r>
      <w:r>
        <w:rPr>
          <w:rFonts w:ascii="Times New Roman" w:eastAsia="Gabriola" w:hAnsi="Times New Roman" w:cs="Times New Roman"/>
          <w:sz w:val="28"/>
          <w:szCs w:val="28"/>
        </w:rPr>
        <w:t>Образовательное учреждение вправе применять электронное обучение</w:t>
      </w:r>
      <w:r>
        <w:rPr>
          <w:rFonts w:ascii="Times New Roman" w:eastAsia="Times" w:hAnsi="Times New Roman" w:cs="Times New Roman"/>
          <w:sz w:val="28"/>
          <w:szCs w:val="28"/>
        </w:rPr>
        <w:t xml:space="preserve">, </w:t>
      </w:r>
      <w:r>
        <w:rPr>
          <w:rFonts w:ascii="Times New Roman" w:eastAsia="Gabriola" w:hAnsi="Times New Roman" w:cs="Times New Roman"/>
          <w:sz w:val="28"/>
          <w:szCs w:val="28"/>
        </w:rPr>
        <w:t>дистанционные образовательные технологии при реализации образовательных программ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в порядке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установленном Приказом </w:t>
      </w:r>
      <w:proofErr w:type="spellStart"/>
      <w:r>
        <w:rPr>
          <w:rFonts w:ascii="Times New Roman" w:eastAsia="Gabriola" w:hAnsi="Times New Roman" w:cs="Times New Roman"/>
          <w:sz w:val="28"/>
          <w:szCs w:val="28"/>
        </w:rPr>
        <w:t>Минобрнауки</w:t>
      </w:r>
      <w:proofErr w:type="spellEnd"/>
      <w:r>
        <w:rPr>
          <w:rFonts w:ascii="Times New Roman" w:eastAsia="Gabriola" w:hAnsi="Times New Roman" w:cs="Times New Roman"/>
          <w:sz w:val="28"/>
          <w:szCs w:val="28"/>
        </w:rPr>
        <w:t xml:space="preserve"> России от </w:t>
      </w:r>
      <w:r>
        <w:rPr>
          <w:rFonts w:ascii="Times New Roman" w:eastAsia="Times" w:hAnsi="Times New Roman" w:cs="Times New Roman"/>
          <w:sz w:val="28"/>
          <w:szCs w:val="28"/>
        </w:rPr>
        <w:t>09.01.2014</w:t>
      </w:r>
      <w:r>
        <w:rPr>
          <w:rFonts w:ascii="Times New Roman" w:eastAsia="Gabriola" w:hAnsi="Times New Roman" w:cs="Times New Roman"/>
          <w:sz w:val="28"/>
          <w:szCs w:val="28"/>
        </w:rPr>
        <w:t xml:space="preserve"> № </w:t>
      </w:r>
      <w:r>
        <w:rPr>
          <w:rFonts w:ascii="Times New Roman" w:eastAsia="Times" w:hAnsi="Times New Roman" w:cs="Times New Roman"/>
          <w:sz w:val="28"/>
          <w:szCs w:val="28"/>
        </w:rPr>
        <w:t>2 «</w:t>
      </w:r>
      <w:r>
        <w:rPr>
          <w:rFonts w:ascii="Times New Roman" w:eastAsia="Gabriola" w:hAnsi="Times New Roman" w:cs="Times New Roman"/>
          <w:sz w:val="28"/>
          <w:szCs w:val="28"/>
        </w:rPr>
        <w:t>Об утверждении Порядка применения организациями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осуществляющими образовательную деятельность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электронного обучения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дистанционных образовательных технологий при реализации образоват</w:t>
      </w:r>
      <w:r>
        <w:rPr>
          <w:rFonts w:ascii="Times New Roman" w:eastAsia="Gabriola" w:hAnsi="Times New Roman" w:cs="Times New Roman"/>
          <w:sz w:val="28"/>
          <w:szCs w:val="28"/>
        </w:rPr>
        <w:t>ельных программ</w:t>
      </w:r>
      <w:r>
        <w:rPr>
          <w:rFonts w:ascii="Times New Roman" w:eastAsia="Times" w:hAnsi="Times New Roman" w:cs="Times New Roman"/>
          <w:sz w:val="28"/>
          <w:szCs w:val="28"/>
        </w:rPr>
        <w:t>».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1.4. </w:t>
      </w:r>
      <w:r>
        <w:rPr>
          <w:rFonts w:ascii="Times New Roman" w:eastAsia="Gabriola" w:hAnsi="Times New Roman" w:cs="Times New Roman"/>
          <w:sz w:val="28"/>
          <w:szCs w:val="28"/>
        </w:rPr>
        <w:t>Под электронным обучением</w:t>
      </w:r>
      <w:r>
        <w:rPr>
          <w:rFonts w:ascii="Times New Roman" w:eastAsia="Times" w:hAnsi="Times New Roman" w:cs="Times New Roman"/>
          <w:sz w:val="28"/>
          <w:szCs w:val="28"/>
        </w:rPr>
        <w:t xml:space="preserve"> (</w:t>
      </w:r>
      <w:r>
        <w:rPr>
          <w:rFonts w:ascii="Times New Roman" w:eastAsia="Gabriola" w:hAnsi="Times New Roman" w:cs="Times New Roman"/>
          <w:sz w:val="28"/>
          <w:szCs w:val="28"/>
        </w:rPr>
        <w:t>далее</w:t>
      </w:r>
      <w:r>
        <w:rPr>
          <w:rFonts w:ascii="Times New Roman" w:eastAsia="Times" w:hAnsi="Times New Roman" w:cs="Times New Roman"/>
          <w:sz w:val="28"/>
          <w:szCs w:val="28"/>
        </w:rPr>
        <w:t xml:space="preserve"> - </w:t>
      </w:r>
      <w:r>
        <w:rPr>
          <w:rFonts w:ascii="Times New Roman" w:eastAsia="Gabriola" w:hAnsi="Times New Roman" w:cs="Times New Roman"/>
          <w:sz w:val="28"/>
          <w:szCs w:val="28"/>
        </w:rPr>
        <w:t>ЭО</w:t>
      </w:r>
      <w:r>
        <w:rPr>
          <w:rFonts w:ascii="Times New Roman" w:eastAsia="Times" w:hAnsi="Times New Roman" w:cs="Times New Roman"/>
          <w:sz w:val="28"/>
          <w:szCs w:val="28"/>
        </w:rPr>
        <w:t xml:space="preserve">) </w:t>
      </w:r>
      <w:r>
        <w:rPr>
          <w:rFonts w:ascii="Times New Roman" w:eastAsia="Gabriola" w:hAnsi="Times New Roman" w:cs="Times New Roman"/>
          <w:sz w:val="28"/>
          <w:szCs w:val="28"/>
        </w:rPr>
        <w:t>понимается организация образовательной</w:t>
      </w: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деятельности с применением содержащейся в базах данных и используемой при реализации образовательных программ информации и обеспечивающих ее обработку ин</w:t>
      </w:r>
      <w:r>
        <w:rPr>
          <w:rFonts w:ascii="Times New Roman" w:eastAsia="Gabriola" w:hAnsi="Times New Roman" w:cs="Times New Roman"/>
          <w:sz w:val="28"/>
          <w:szCs w:val="28"/>
        </w:rPr>
        <w:t>формационных технологий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технических средств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а также информационно</w:t>
      </w:r>
      <w:r>
        <w:rPr>
          <w:rFonts w:ascii="Times New Roman" w:eastAsia="Times" w:hAnsi="Times New Roman" w:cs="Times New Roman"/>
          <w:sz w:val="28"/>
          <w:szCs w:val="28"/>
        </w:rPr>
        <w:t>-</w:t>
      </w:r>
      <w:r>
        <w:rPr>
          <w:rFonts w:ascii="Times New Roman" w:eastAsia="Gabriola" w:hAnsi="Times New Roman" w:cs="Times New Roman"/>
          <w:sz w:val="28"/>
          <w:szCs w:val="28"/>
        </w:rPr>
        <w:t>телекоммуникационных сетей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обеспечивающих передачу по линиям связи указанной информации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взаимодействие обучающихся и педагогических работников</w:t>
      </w:r>
      <w:r>
        <w:rPr>
          <w:rFonts w:ascii="Times New Roman" w:eastAsia="Times" w:hAnsi="Times New Roman" w:cs="Times New Roman"/>
          <w:sz w:val="28"/>
          <w:szCs w:val="28"/>
        </w:rPr>
        <w:t>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1.5. </w:t>
      </w:r>
      <w:r>
        <w:rPr>
          <w:rFonts w:ascii="Times New Roman" w:eastAsia="Gabriola" w:hAnsi="Times New Roman" w:cs="Times New Roman"/>
          <w:sz w:val="28"/>
          <w:szCs w:val="28"/>
        </w:rPr>
        <w:t>Под дистанционными образовательными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технологиями</w:t>
      </w:r>
      <w:r>
        <w:rPr>
          <w:rFonts w:ascii="Times New Roman" w:eastAsia="Times" w:hAnsi="Times New Roman" w:cs="Times New Roman"/>
          <w:sz w:val="28"/>
          <w:szCs w:val="28"/>
        </w:rPr>
        <w:t xml:space="preserve"> (</w:t>
      </w:r>
      <w:r>
        <w:rPr>
          <w:rFonts w:ascii="Times New Roman" w:eastAsia="Gabriola" w:hAnsi="Times New Roman" w:cs="Times New Roman"/>
          <w:sz w:val="28"/>
          <w:szCs w:val="28"/>
        </w:rPr>
        <w:t>далее</w:t>
      </w:r>
      <w:r>
        <w:rPr>
          <w:rFonts w:ascii="Times New Roman" w:eastAsia="Times" w:hAnsi="Times New Roman" w:cs="Times New Roman"/>
          <w:sz w:val="28"/>
          <w:szCs w:val="28"/>
        </w:rPr>
        <w:t xml:space="preserve"> - </w:t>
      </w:r>
      <w:r>
        <w:rPr>
          <w:rFonts w:ascii="Times New Roman" w:eastAsia="Gabriola" w:hAnsi="Times New Roman" w:cs="Times New Roman"/>
          <w:sz w:val="28"/>
          <w:szCs w:val="28"/>
        </w:rPr>
        <w:t>ДОТ</w:t>
      </w:r>
      <w:r>
        <w:rPr>
          <w:rFonts w:ascii="Times New Roman" w:eastAsia="Times" w:hAnsi="Times New Roman" w:cs="Times New Roman"/>
          <w:sz w:val="28"/>
          <w:szCs w:val="28"/>
        </w:rPr>
        <w:t xml:space="preserve">) </w:t>
      </w:r>
      <w:r>
        <w:rPr>
          <w:rFonts w:ascii="Times New Roman" w:eastAsia="Gabriola" w:hAnsi="Times New Roman" w:cs="Times New Roman"/>
          <w:sz w:val="28"/>
          <w:szCs w:val="28"/>
        </w:rPr>
        <w:t>понимаются</w:t>
      </w: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образовательные технологии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реализуемые в основном с применением информационно</w:t>
      </w:r>
      <w:r>
        <w:rPr>
          <w:rFonts w:ascii="Times New Roman" w:eastAsia="Times" w:hAnsi="Times New Roman" w:cs="Times New Roman"/>
          <w:sz w:val="28"/>
          <w:szCs w:val="28"/>
        </w:rPr>
        <w:t>-</w:t>
      </w:r>
      <w:r>
        <w:rPr>
          <w:rFonts w:ascii="Times New Roman" w:eastAsia="Gabriola" w:hAnsi="Times New Roman" w:cs="Times New Roman"/>
          <w:sz w:val="28"/>
          <w:szCs w:val="28"/>
        </w:rPr>
        <w:t xml:space="preserve">телекоммуникационных сетей при опосредованном </w:t>
      </w:r>
      <w:r>
        <w:rPr>
          <w:rFonts w:ascii="Times New Roman" w:eastAsia="Times" w:hAnsi="Times New Roman" w:cs="Times New Roman"/>
          <w:sz w:val="28"/>
          <w:szCs w:val="28"/>
        </w:rPr>
        <w:t>(</w:t>
      </w:r>
      <w:r>
        <w:rPr>
          <w:rFonts w:ascii="Times New Roman" w:eastAsia="Gabriola" w:hAnsi="Times New Roman" w:cs="Times New Roman"/>
          <w:sz w:val="28"/>
          <w:szCs w:val="28"/>
        </w:rPr>
        <w:t>на расстоянии</w:t>
      </w:r>
      <w:r>
        <w:rPr>
          <w:rFonts w:ascii="Times New Roman" w:eastAsia="Times" w:hAnsi="Times New Roman" w:cs="Times New Roman"/>
          <w:sz w:val="28"/>
          <w:szCs w:val="28"/>
        </w:rPr>
        <w:t>)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взаимодействии обучающихся и педагогических работников</w:t>
      </w:r>
      <w:r>
        <w:rPr>
          <w:rFonts w:ascii="Times New Roman" w:eastAsia="Times" w:hAnsi="Times New Roman" w:cs="Times New Roman"/>
          <w:sz w:val="28"/>
          <w:szCs w:val="28"/>
        </w:rPr>
        <w:t>.</w:t>
      </w:r>
    </w:p>
    <w:p w:rsidR="00650076" w:rsidRDefault="0065007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1.6. </w:t>
      </w:r>
      <w:r>
        <w:rPr>
          <w:rFonts w:ascii="Times New Roman" w:eastAsia="Gabriola" w:hAnsi="Times New Roman" w:cs="Times New Roman"/>
          <w:sz w:val="28"/>
          <w:szCs w:val="28"/>
        </w:rPr>
        <w:t>Образовательный процесс</w:t>
      </w:r>
      <w:r>
        <w:rPr>
          <w:rFonts w:ascii="Times New Roman" w:eastAsia="Times" w:hAnsi="Times New Roman" w:cs="Times New Roman"/>
          <w:sz w:val="28"/>
          <w:szCs w:val="28"/>
        </w:rPr>
        <w:t xml:space="preserve">, </w:t>
      </w:r>
      <w:r>
        <w:rPr>
          <w:rFonts w:ascii="Times New Roman" w:eastAsia="Gabriola" w:hAnsi="Times New Roman" w:cs="Times New Roman"/>
          <w:sz w:val="28"/>
          <w:szCs w:val="28"/>
        </w:rPr>
        <w:t>реализуемый с помощью ЭО</w:t>
      </w:r>
      <w:r>
        <w:rPr>
          <w:rFonts w:ascii="Times New Roman" w:eastAsia="Times" w:hAnsi="Times New Roman" w:cs="Times New Roman"/>
          <w:sz w:val="28"/>
          <w:szCs w:val="28"/>
        </w:rPr>
        <w:t xml:space="preserve">, </w:t>
      </w:r>
      <w:r>
        <w:rPr>
          <w:rFonts w:ascii="Times New Roman" w:eastAsia="Gabriola" w:hAnsi="Times New Roman" w:cs="Times New Roman"/>
          <w:sz w:val="28"/>
          <w:szCs w:val="28"/>
        </w:rPr>
        <w:t>ДОТ</w:t>
      </w:r>
      <w:r>
        <w:rPr>
          <w:rFonts w:ascii="Times New Roman" w:eastAsia="Times" w:hAnsi="Times New Roman" w:cs="Times New Roman"/>
          <w:sz w:val="28"/>
          <w:szCs w:val="28"/>
        </w:rPr>
        <w:t xml:space="preserve">, </w:t>
      </w:r>
      <w:r>
        <w:rPr>
          <w:rFonts w:ascii="Times New Roman" w:eastAsia="Gabriola" w:hAnsi="Times New Roman" w:cs="Times New Roman"/>
          <w:sz w:val="28"/>
          <w:szCs w:val="28"/>
        </w:rPr>
        <w:t>предусматривает</w:t>
      </w:r>
      <w:r>
        <w:rPr>
          <w:rFonts w:ascii="Times New Roman" w:eastAsia="Times" w:hAnsi="Times New Roman" w:cs="Times New Roman"/>
          <w:sz w:val="28"/>
          <w:szCs w:val="28"/>
        </w:rPr>
        <w:t>: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650076" w:rsidRDefault="00692A8D">
      <w:pPr>
        <w:numPr>
          <w:ilvl w:val="0"/>
          <w:numId w:val="3"/>
        </w:numPr>
        <w:rPr>
          <w:rFonts w:ascii="Times New Roman" w:eastAsia="Symbol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самостоятельную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работу обучающихся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не имеющих возможности ежедневного посещения занятий</w:t>
      </w:r>
      <w:r>
        <w:rPr>
          <w:rFonts w:ascii="Times New Roman" w:eastAsia="Times" w:hAnsi="Times New Roman" w:cs="Times New Roman"/>
          <w:sz w:val="28"/>
          <w:szCs w:val="28"/>
        </w:rPr>
        <w:t>;</w:t>
      </w:r>
    </w:p>
    <w:p w:rsidR="00650076" w:rsidRDefault="00692A8D">
      <w:pPr>
        <w:rPr>
          <w:rFonts w:ascii="Times New Roman" w:eastAsia="Symbol" w:hAnsi="Times New Roman" w:cs="Times New Roman"/>
          <w:sz w:val="28"/>
          <w:szCs w:val="28"/>
        </w:rPr>
      </w:pPr>
      <w:r>
        <w:rPr>
          <w:rFonts w:ascii="Times New Roman" w:eastAsia="Symbol" w:hAnsi="Times New Roman" w:cs="Times New Roman"/>
          <w:sz w:val="28"/>
          <w:szCs w:val="28"/>
        </w:rPr>
        <w:t xml:space="preserve"> </w:t>
      </w:r>
    </w:p>
    <w:p w:rsidR="00650076" w:rsidRDefault="00692A8D">
      <w:pPr>
        <w:numPr>
          <w:ilvl w:val="0"/>
          <w:numId w:val="3"/>
        </w:numPr>
        <w:rPr>
          <w:rFonts w:ascii="Times New Roman" w:eastAsia="Symbol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методическое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и дидактическое обеспечение процесса обучения со стороны</w:t>
      </w:r>
      <w:r>
        <w:rPr>
          <w:rFonts w:ascii="Times New Roman" w:eastAsia="Symbol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колледжа</w:t>
      </w:r>
      <w:r>
        <w:rPr>
          <w:rFonts w:ascii="Times New Roman" w:eastAsia="Times" w:hAnsi="Times New Roman" w:cs="Times New Roman"/>
          <w:sz w:val="28"/>
          <w:szCs w:val="28"/>
        </w:rPr>
        <w:t>;</w:t>
      </w:r>
    </w:p>
    <w:p w:rsidR="00650076" w:rsidRDefault="00650076">
      <w:pPr>
        <w:rPr>
          <w:rFonts w:ascii="Times New Roman" w:eastAsia="Symbol" w:hAnsi="Times New Roman" w:cs="Times New Roman"/>
          <w:sz w:val="28"/>
          <w:szCs w:val="28"/>
        </w:rPr>
      </w:pPr>
    </w:p>
    <w:p w:rsidR="00650076" w:rsidRDefault="00692A8D">
      <w:pPr>
        <w:numPr>
          <w:ilvl w:val="0"/>
          <w:numId w:val="3"/>
        </w:numPr>
        <w:rPr>
          <w:rFonts w:ascii="Times New Roman" w:eastAsia="Symbol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регулярный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систематический контроль и учет знаний обучающихся</w:t>
      </w:r>
      <w:r>
        <w:rPr>
          <w:rFonts w:ascii="Times New Roman" w:eastAsia="Times" w:hAnsi="Times New Roman" w:cs="Times New Roman"/>
          <w:sz w:val="28"/>
          <w:szCs w:val="28"/>
        </w:rPr>
        <w:t>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1.7. </w:t>
      </w:r>
      <w:r>
        <w:rPr>
          <w:rFonts w:ascii="Times New Roman" w:eastAsia="Gabriola" w:hAnsi="Times New Roman" w:cs="Times New Roman"/>
          <w:sz w:val="28"/>
          <w:szCs w:val="28"/>
        </w:rPr>
        <w:t>При необходимости дистанционная форма обучения может реализовываться</w:t>
      </w: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комплексно с традиционной и другими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>формами</w:t>
      </w:r>
      <w:r>
        <w:rPr>
          <w:rFonts w:ascii="Times New Roman" w:eastAsia="Times" w:hAnsi="Times New Roman" w:cs="Times New Roman"/>
          <w:sz w:val="28"/>
          <w:szCs w:val="28"/>
        </w:rPr>
        <w:t>,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предусмотренными федеральным законом №</w:t>
      </w:r>
      <w:r>
        <w:rPr>
          <w:rFonts w:ascii="Times New Roman" w:eastAsia="Times" w:hAnsi="Times New Roman" w:cs="Times New Roman"/>
          <w:sz w:val="28"/>
          <w:szCs w:val="28"/>
        </w:rPr>
        <w:t>273-</w:t>
      </w:r>
      <w:r>
        <w:rPr>
          <w:rFonts w:ascii="Times New Roman" w:eastAsia="Gabriola" w:hAnsi="Times New Roman" w:cs="Times New Roman"/>
          <w:sz w:val="28"/>
          <w:szCs w:val="28"/>
        </w:rPr>
        <w:t xml:space="preserve">ФЗ </w:t>
      </w:r>
      <w:r>
        <w:rPr>
          <w:rFonts w:ascii="Times New Roman" w:eastAsia="Times" w:hAnsi="Times New Roman" w:cs="Times New Roman"/>
          <w:sz w:val="28"/>
          <w:szCs w:val="28"/>
        </w:rPr>
        <w:t>«</w:t>
      </w:r>
      <w:r>
        <w:rPr>
          <w:rFonts w:ascii="Times New Roman" w:eastAsia="Gabriola" w:hAnsi="Times New Roman" w:cs="Times New Roman"/>
          <w:sz w:val="28"/>
          <w:szCs w:val="28"/>
        </w:rPr>
        <w:t>Об образовании в Российско</w:t>
      </w:r>
      <w:r>
        <w:rPr>
          <w:rFonts w:ascii="Times New Roman" w:eastAsia="Gabriola" w:hAnsi="Times New Roman" w:cs="Times New Roman"/>
          <w:sz w:val="28"/>
          <w:szCs w:val="28"/>
        </w:rPr>
        <w:t>й Федерации</w:t>
      </w:r>
      <w:r>
        <w:rPr>
          <w:rFonts w:ascii="Times New Roman" w:eastAsia="Times" w:hAnsi="Times New Roman" w:cs="Times New Roman"/>
          <w:sz w:val="28"/>
          <w:szCs w:val="28"/>
        </w:rPr>
        <w:t>».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1.8. </w:t>
      </w:r>
      <w:r>
        <w:rPr>
          <w:rFonts w:ascii="Times New Roman" w:eastAsia="Gabriola" w:hAnsi="Times New Roman" w:cs="Times New Roman"/>
          <w:sz w:val="28"/>
          <w:szCs w:val="28"/>
        </w:rPr>
        <w:t>Применение ЭО</w:t>
      </w:r>
      <w:r>
        <w:rPr>
          <w:rFonts w:ascii="Times New Roman" w:eastAsia="Times" w:hAnsi="Times New Roman" w:cs="Times New Roman"/>
          <w:sz w:val="28"/>
          <w:szCs w:val="28"/>
        </w:rPr>
        <w:t xml:space="preserve">, </w:t>
      </w:r>
      <w:r>
        <w:rPr>
          <w:rFonts w:ascii="Times New Roman" w:eastAsia="Gabriola" w:hAnsi="Times New Roman" w:cs="Times New Roman"/>
          <w:sz w:val="28"/>
          <w:szCs w:val="28"/>
        </w:rPr>
        <w:t>ДОТ при реализации программ подготовки специалистов среднего</w:t>
      </w: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  <w:r>
        <w:rPr>
          <w:rFonts w:ascii="Times New Roman" w:eastAsia="Gabriola" w:hAnsi="Times New Roman" w:cs="Times New Roman"/>
          <w:sz w:val="28"/>
          <w:szCs w:val="28"/>
        </w:rPr>
        <w:t xml:space="preserve">звена </w:t>
      </w:r>
      <w:r>
        <w:rPr>
          <w:rFonts w:ascii="Times New Roman" w:eastAsia="Times" w:hAnsi="Times New Roman" w:cs="Times New Roman"/>
          <w:sz w:val="28"/>
          <w:szCs w:val="28"/>
        </w:rPr>
        <w:t>(</w:t>
      </w:r>
      <w:r>
        <w:rPr>
          <w:rFonts w:ascii="Times New Roman" w:eastAsia="Gabriola" w:hAnsi="Times New Roman" w:cs="Times New Roman"/>
          <w:sz w:val="28"/>
          <w:szCs w:val="28"/>
        </w:rPr>
        <w:t xml:space="preserve">далее </w:t>
      </w:r>
      <w:r>
        <w:rPr>
          <w:rFonts w:ascii="Times New Roman" w:eastAsia="Times" w:hAnsi="Times New Roman" w:cs="Times New Roman"/>
          <w:sz w:val="28"/>
          <w:szCs w:val="28"/>
        </w:rPr>
        <w:t>–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ППССЗ</w:t>
      </w:r>
      <w:r>
        <w:rPr>
          <w:rFonts w:ascii="Times New Roman" w:eastAsia="Times" w:hAnsi="Times New Roman" w:cs="Times New Roman"/>
          <w:sz w:val="28"/>
          <w:szCs w:val="28"/>
        </w:rPr>
        <w:t>)</w:t>
      </w:r>
      <w:r>
        <w:rPr>
          <w:rFonts w:ascii="Times New Roman" w:eastAsia="Gabriola" w:hAnsi="Times New Roman" w:cs="Times New Roman"/>
          <w:sz w:val="28"/>
          <w:szCs w:val="28"/>
        </w:rPr>
        <w:t xml:space="preserve"> и программ подготовки квалифицированных рабочих </w:t>
      </w:r>
      <w:r>
        <w:rPr>
          <w:rFonts w:ascii="Times New Roman" w:eastAsia="Times" w:hAnsi="Times New Roman" w:cs="Times New Roman"/>
          <w:sz w:val="28"/>
          <w:szCs w:val="28"/>
        </w:rPr>
        <w:t>(</w:t>
      </w:r>
      <w:r>
        <w:rPr>
          <w:rFonts w:ascii="Times New Roman" w:eastAsia="Gabriola" w:hAnsi="Times New Roman" w:cs="Times New Roman"/>
          <w:sz w:val="28"/>
          <w:szCs w:val="28"/>
        </w:rPr>
        <w:t>служащих</w:t>
      </w:r>
      <w:r>
        <w:rPr>
          <w:rFonts w:ascii="Times New Roman" w:eastAsia="Times" w:hAnsi="Times New Roman" w:cs="Times New Roman"/>
          <w:sz w:val="28"/>
          <w:szCs w:val="28"/>
        </w:rPr>
        <w:t>) (</w:t>
      </w:r>
      <w:r>
        <w:rPr>
          <w:rFonts w:ascii="Times New Roman" w:eastAsia="Gabriola" w:hAnsi="Times New Roman" w:cs="Times New Roman"/>
          <w:sz w:val="28"/>
          <w:szCs w:val="28"/>
        </w:rPr>
        <w:t>далее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" w:hAnsi="Times New Roman" w:cs="Times New Roman"/>
          <w:sz w:val="28"/>
          <w:szCs w:val="28"/>
        </w:rPr>
        <w:t xml:space="preserve">– </w:t>
      </w:r>
      <w:r>
        <w:rPr>
          <w:rFonts w:ascii="Times New Roman" w:eastAsia="Gabriola" w:hAnsi="Times New Roman" w:cs="Times New Roman"/>
          <w:sz w:val="28"/>
          <w:szCs w:val="28"/>
        </w:rPr>
        <w:t>ППКРС</w:t>
      </w:r>
      <w:r>
        <w:rPr>
          <w:rFonts w:ascii="Times New Roman" w:eastAsia="Times" w:hAnsi="Times New Roman" w:cs="Times New Roman"/>
          <w:sz w:val="28"/>
          <w:szCs w:val="28"/>
        </w:rPr>
        <w:t xml:space="preserve">) </w:t>
      </w:r>
      <w:r>
        <w:rPr>
          <w:rFonts w:ascii="Times New Roman" w:eastAsia="Gabriola" w:hAnsi="Times New Roman" w:cs="Times New Roman"/>
          <w:sz w:val="28"/>
          <w:szCs w:val="28"/>
        </w:rPr>
        <w:t>имеет следующие основные цели и задачи</w:t>
      </w:r>
      <w:r>
        <w:rPr>
          <w:rFonts w:ascii="Times New Roman" w:eastAsia="Times" w:hAnsi="Times New Roman" w:cs="Times New Roman"/>
          <w:sz w:val="28"/>
          <w:szCs w:val="28"/>
        </w:rPr>
        <w:t>: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076" w:rsidRDefault="00692A8D">
      <w:pPr>
        <w:numPr>
          <w:ilvl w:val="1"/>
          <w:numId w:val="4"/>
        </w:numPr>
        <w:ind w:left="0"/>
        <w:rPr>
          <w:rFonts w:ascii="Times New Roman" w:eastAsia="Times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повышение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уровня </w:t>
      </w:r>
      <w:r>
        <w:rPr>
          <w:rFonts w:ascii="Times New Roman" w:eastAsia="Gabriola" w:hAnsi="Times New Roman" w:cs="Times New Roman"/>
          <w:sz w:val="28"/>
          <w:szCs w:val="28"/>
        </w:rPr>
        <w:t>доступности качественного образования для различных категорий обучающихся с учетом их индивидуальных образовательных потребностей</w:t>
      </w:r>
      <w:r>
        <w:rPr>
          <w:rFonts w:ascii="Times New Roman" w:eastAsia="Times" w:hAnsi="Times New Roman" w:cs="Times New Roman"/>
          <w:sz w:val="28"/>
          <w:szCs w:val="28"/>
        </w:rPr>
        <w:t>;</w:t>
      </w:r>
    </w:p>
    <w:p w:rsidR="00650076" w:rsidRDefault="00692A8D">
      <w:pPr>
        <w:rPr>
          <w:rFonts w:ascii="Times New Roman" w:eastAsia="Times" w:hAnsi="Times New Roman" w:cs="Times New Roman"/>
          <w:sz w:val="28"/>
          <w:szCs w:val="28"/>
        </w:rPr>
      </w:pPr>
      <w:r>
        <w:rPr>
          <w:rFonts w:ascii="Times New Roman" w:eastAsia="Times" w:hAnsi="Times New Roman" w:cs="Times New Roman"/>
          <w:sz w:val="28"/>
          <w:szCs w:val="28"/>
        </w:rPr>
        <w:t xml:space="preserve"> 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Gabriola" w:hAnsi="Times New Roman" w:cs="Times New Roman"/>
          <w:sz w:val="28"/>
          <w:szCs w:val="28"/>
        </w:rPr>
        <w:t>повышение</w:t>
      </w:r>
      <w:proofErr w:type="gramEnd"/>
      <w:r>
        <w:rPr>
          <w:rFonts w:ascii="Times New Roman" w:eastAsia="Gabriola" w:hAnsi="Times New Roman" w:cs="Times New Roman"/>
          <w:sz w:val="28"/>
          <w:szCs w:val="28"/>
        </w:rPr>
        <w:t xml:space="preserve"> качества обучения за счет </w:t>
      </w:r>
      <w:r>
        <w:rPr>
          <w:rFonts w:ascii="Times New Roman" w:hAnsi="Times New Roman" w:cs="Times New Roman"/>
          <w:sz w:val="28"/>
          <w:szCs w:val="28"/>
        </w:rPr>
        <w:t>применения средств современных информационных и коммуникационных технологий;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-повышени</w:t>
      </w:r>
      <w:r>
        <w:rPr>
          <w:rFonts w:ascii="Times New Roman" w:hAnsi="Times New Roman" w:cs="Times New Roman"/>
          <w:sz w:val="28"/>
          <w:szCs w:val="28"/>
        </w:rPr>
        <w:t>е эффективности организации образовательного процесса и учебной деятельности обучающихся, в том числе усиление личностной направленности процесса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обучения</w:t>
      </w:r>
      <w:proofErr w:type="gramEnd"/>
      <w:r>
        <w:rPr>
          <w:rFonts w:ascii="Times New Roman" w:hAnsi="Times New Roman" w:cs="Times New Roman"/>
          <w:sz w:val="28"/>
          <w:szCs w:val="28"/>
        </w:rPr>
        <w:t>, интенсификация самостоятельной работы обучающегося, обеспечение открытого доступа к различным инфор</w:t>
      </w:r>
      <w:r>
        <w:rPr>
          <w:rFonts w:ascii="Times New Roman" w:hAnsi="Times New Roman" w:cs="Times New Roman"/>
          <w:sz w:val="28"/>
          <w:szCs w:val="28"/>
        </w:rPr>
        <w:t>мационным ресурсам для образовательного процесса в любое удобное для обучающегося время;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-оказание информационно-методической поддержки участникам образовательных отношений;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-предоставление возможности освоения образовательных программ непосредственно по</w:t>
      </w:r>
      <w:r>
        <w:rPr>
          <w:rFonts w:ascii="Times New Roman" w:hAnsi="Times New Roman" w:cs="Times New Roman"/>
          <w:sz w:val="28"/>
          <w:szCs w:val="28"/>
        </w:rPr>
        <w:t xml:space="preserve"> месту жительства обучающегося или его временного пребывания (нахождения);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-увеличение контингента обучаемых в образовательном учреждении за счёт предоставления образовательных услуг в максимально удобной форме;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-интенсификация использования научного и м</w:t>
      </w:r>
      <w:r>
        <w:rPr>
          <w:rFonts w:ascii="Times New Roman" w:hAnsi="Times New Roman" w:cs="Times New Roman"/>
          <w:sz w:val="28"/>
          <w:szCs w:val="28"/>
        </w:rPr>
        <w:t>етодического потенциала колледжа.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1.9. Реализация программ подготовки специалистов среднего звена и квалифицированных рабочих (служащих) с применением ЭО, ДОТ может проводиться как в образовательном учреждении, так и вне его.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2.ОРГАНИЗАЦИЯ </w:t>
      </w:r>
      <w:r>
        <w:rPr>
          <w:rFonts w:ascii="Times New Roman" w:hAnsi="Times New Roman" w:cs="Times New Roman"/>
          <w:sz w:val="28"/>
          <w:szCs w:val="28"/>
        </w:rPr>
        <w:t>ОБРАЗОВАТЕЛЬНОГО ПРОЦЕССА С ПРИМЕНЕНИЕМ ДИСТАНЦИОННЫХ ОБРАЗОВАТЕЛЬНЫХ ТЕХНОЛОГИЙ, ЭЛЕКТРОННОГО ОБУЧЕНИЯ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Содержание образования определяется программами подготовки специалистов среднего звена и программами подготовки квалифицированных рабочих (служащи</w:t>
      </w:r>
      <w:r>
        <w:rPr>
          <w:rFonts w:ascii="Times New Roman" w:hAnsi="Times New Roman" w:cs="Times New Roman"/>
          <w:sz w:val="28"/>
          <w:szCs w:val="28"/>
        </w:rPr>
        <w:t>х), разрабатываемыми и реализуемыми колледжем, в том числе с применением ЭО, ДОТ самостоятельно в соответствии с ФГОС СПО и с учетом соответствующих примерных основных образовательных программ, если иное не предусмотрено действующим законодательством. Орга</w:t>
      </w:r>
      <w:r>
        <w:rPr>
          <w:rFonts w:ascii="Times New Roman" w:hAnsi="Times New Roman" w:cs="Times New Roman"/>
          <w:sz w:val="28"/>
          <w:szCs w:val="28"/>
        </w:rPr>
        <w:t>низация образовательного процесса с применением ЭО, ДОТ производится в соответствии с действующими нормативно-правовыми актами в области образования и локальными актами колледжа.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Образовательный процесс с применением ЭО, ДОТ проводится в соответствии</w:t>
      </w:r>
      <w:r>
        <w:rPr>
          <w:rFonts w:ascii="Times New Roman" w:hAnsi="Times New Roman" w:cs="Times New Roman"/>
          <w:sz w:val="28"/>
          <w:szCs w:val="28"/>
        </w:rPr>
        <w:t xml:space="preserve"> с утвержденными директором колледжа учебным планом, действующими нормативными документами, регламентирующими учебный процесс, прием, перевод, отчисление и восстановление обучающихся.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Колледж имеет право реализовывать части программ подготовки специа</w:t>
      </w:r>
      <w:r>
        <w:rPr>
          <w:rFonts w:ascii="Times New Roman" w:hAnsi="Times New Roman" w:cs="Times New Roman"/>
          <w:sz w:val="28"/>
          <w:szCs w:val="28"/>
        </w:rPr>
        <w:t>листов среднего звена и программ подготовки квалифицированных рабочих (служащих) с применением ЭО, ДОТ в предусмотренных законом формах получения образования и формах обучения или при их сочетании, при проведении учебных занятий, практик, текущего контроля</w:t>
      </w:r>
      <w:r>
        <w:rPr>
          <w:rFonts w:ascii="Times New Roman" w:hAnsi="Times New Roman" w:cs="Times New Roman"/>
          <w:sz w:val="28"/>
          <w:szCs w:val="28"/>
        </w:rPr>
        <w:t xml:space="preserve"> успеваемости, промежуточной, государственной итоговой аттестации обучающихся. Для применения ЭО, ДОТ при реализации ППССЗ и ППКРС колледж на основе имеющейся нормативной базы обеспечивает разработку необходимых локальных нормативных актов.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 Реализаци</w:t>
      </w:r>
      <w:r>
        <w:rPr>
          <w:rFonts w:ascii="Times New Roman" w:hAnsi="Times New Roman" w:cs="Times New Roman"/>
          <w:sz w:val="28"/>
          <w:szCs w:val="28"/>
        </w:rPr>
        <w:t>я колледжем ППССЗ и ППКРС с применением ДОТ, ЭО осуществляется с учетом особенностей функционирования образовательного учреждения, анализа образовательных потребностей обучающихся, кадрового потенциала и других составляющих.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2.5. Применение ЭО, ДОТ при ре</w:t>
      </w:r>
      <w:r>
        <w:rPr>
          <w:rFonts w:ascii="Times New Roman" w:hAnsi="Times New Roman" w:cs="Times New Roman"/>
          <w:sz w:val="28"/>
          <w:szCs w:val="28"/>
        </w:rPr>
        <w:t xml:space="preserve">ализации части ППССЗ и ППКРС в колледже определяется наличием необходимых условий для обеспечения прав обучающихся на получение качественного образования, эффективности </w:t>
      </w:r>
      <w:r>
        <w:rPr>
          <w:rFonts w:ascii="Times New Roman" w:hAnsi="Times New Roman" w:cs="Times New Roman"/>
          <w:sz w:val="28"/>
          <w:szCs w:val="28"/>
        </w:rPr>
        <w:lastRenderedPageBreak/>
        <w:t>обучения путем согласования требований ФГОС СПО, требований к результатам освоения ППСС</w:t>
      </w:r>
      <w:r>
        <w:rPr>
          <w:rFonts w:ascii="Times New Roman" w:hAnsi="Times New Roman" w:cs="Times New Roman"/>
          <w:sz w:val="28"/>
          <w:szCs w:val="28"/>
        </w:rPr>
        <w:t>З и ППКРС и возможностей обучающегося.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2.6. Обучение с применением ЭО, ДОТ по отдельным дисциплинам и модулям учебного плана осуществляется только при наличии необходимой материально-технической базы, учебно-методического и кадрового обеспечения (в том чи</w:t>
      </w:r>
      <w:r>
        <w:rPr>
          <w:rFonts w:ascii="Times New Roman" w:hAnsi="Times New Roman" w:cs="Times New Roman"/>
          <w:sz w:val="28"/>
          <w:szCs w:val="28"/>
        </w:rPr>
        <w:t>сле имеющих необходимую подготовку педагогических работников и учебно-вспомогательного персонала), а также доступа к электронным образовательным и информационным ресурсам, необходимым для качественного освоения соответствующей образовательной программы.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.7. Реализация ППССЗ и ППКРС с применением исключительно электронного обучения, дистанционных образовательных технологий может проводиться только при наличии в колледже созданных условий для функционирования электронной информационно-образовательной среды,</w:t>
      </w:r>
      <w:r>
        <w:rPr>
          <w:rFonts w:ascii="Times New Roman" w:hAnsi="Times New Roman" w:cs="Times New Roman"/>
          <w:sz w:val="28"/>
          <w:szCs w:val="28"/>
        </w:rPr>
        <w:t xml:space="preserve"> включающей в себя электронные информационные ресурсы, электронные образовательные ресурсы, совокупность информационных технологий, телекоммуникационных технологий, соответствующих технических средств и обеспечивающих освоение обучающимися образовательных </w:t>
      </w:r>
      <w:r>
        <w:rPr>
          <w:rFonts w:ascii="Times New Roman" w:hAnsi="Times New Roman" w:cs="Times New Roman"/>
          <w:sz w:val="28"/>
          <w:szCs w:val="28"/>
        </w:rPr>
        <w:t>программ в полном объеме независимо от места нахождения обучающихся.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2.8. Выбор дисциплин и модулей для изучения с использованием ЭО, ДОТ осуществляется совершеннолетними обучающимися или родителями (лицами, их заменяющими) несовершеннолетних обучающихся </w:t>
      </w:r>
      <w:r>
        <w:rPr>
          <w:rFonts w:ascii="Times New Roman" w:hAnsi="Times New Roman" w:cs="Times New Roman"/>
          <w:sz w:val="28"/>
          <w:szCs w:val="28"/>
        </w:rPr>
        <w:t>по согласованию с директором колледжа / заместителем директора по учебной работе.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2.9.Перевод на обучение с применением ЭО, ДОТ производится приказом директора колледжа на основании заявления совершеннолетнего лица или родителей (лиц, их заменяющих) несов</w:t>
      </w:r>
      <w:r>
        <w:rPr>
          <w:rFonts w:ascii="Times New Roman" w:hAnsi="Times New Roman" w:cs="Times New Roman"/>
          <w:sz w:val="28"/>
          <w:szCs w:val="28"/>
        </w:rPr>
        <w:t xml:space="preserve">ершеннолетнего лица, в котором определяются перечень выбранных для изучения дисциплин и модулей учебного плана, периодичность и формы промежуточного и итогового контроля знаний, или при </w:t>
      </w:r>
      <w:proofErr w:type="gramStart"/>
      <w:r>
        <w:rPr>
          <w:rFonts w:ascii="Times New Roman" w:hAnsi="Times New Roman" w:cs="Times New Roman"/>
          <w:sz w:val="28"/>
          <w:szCs w:val="28"/>
        </w:rPr>
        <w:t>закрытие  учреждения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карантин.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2.10.  Обучение с применением ЭО, ДО</w:t>
      </w:r>
      <w:r>
        <w:rPr>
          <w:rFonts w:ascii="Times New Roman" w:hAnsi="Times New Roman" w:cs="Times New Roman"/>
          <w:sz w:val="28"/>
          <w:szCs w:val="28"/>
        </w:rPr>
        <w:t>Т предусматривает: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-значительную долю самостоятельных занятий обучающихся, не имеющих возможности ежедневного посещения занятий;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gramStart"/>
      <w:r>
        <w:rPr>
          <w:rFonts w:ascii="Times New Roman" w:hAnsi="Times New Roman" w:cs="Times New Roman"/>
          <w:sz w:val="28"/>
          <w:szCs w:val="28"/>
        </w:rPr>
        <w:t>методическое 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дидактическое  обеспечение  этого  процесса  со  стороны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колледжа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-регулярный систематический контроль и </w:t>
      </w:r>
      <w:r>
        <w:rPr>
          <w:rFonts w:ascii="Times New Roman" w:hAnsi="Times New Roman" w:cs="Times New Roman"/>
          <w:sz w:val="28"/>
          <w:szCs w:val="28"/>
        </w:rPr>
        <w:t>учет знаний обучающихся.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2.11. При использовании ДОТ колледж обеспечивает доступ обучающихся, педагогических работников и учебно-вспомогательного персонала к учебно-методическому комплексу, позволяющему обеспечить освоение и реализацию программ подготовки</w:t>
      </w:r>
      <w:r>
        <w:rPr>
          <w:rFonts w:ascii="Times New Roman" w:hAnsi="Times New Roman" w:cs="Times New Roman"/>
          <w:sz w:val="28"/>
          <w:szCs w:val="28"/>
        </w:rPr>
        <w:t xml:space="preserve"> специалистов среднего звена, который включает в себя: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-учебный план обучающегося;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-программу учебной дисциплины, модуля;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-учебники по дисциплине, модулю;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-практикум или практическое пособие (при наличии);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-методические рекомендации для обучающегося по</w:t>
      </w:r>
      <w:r>
        <w:rPr>
          <w:rFonts w:ascii="Times New Roman" w:hAnsi="Times New Roman" w:cs="Times New Roman"/>
          <w:sz w:val="28"/>
          <w:szCs w:val="28"/>
        </w:rPr>
        <w:t xml:space="preserve"> изучению учебной дисциплины, модуля;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-тестовые материалы для контроля качества усвоения материала, организации самоконтроля, текущего контроля;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-электронные учебные курсы (при наличии);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-электронные ресурсы с доступом по сети Интернет (при наличии).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.12. После зачисления или перевода на обучение с использованием ЭО, ДОТ обучающимся передаются необходимые учебные и методические материалы, ориентированные преимущественно на самостоятельное изучение, либо предоставляется сетевой доступ к ним.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2.13 Все у</w:t>
      </w:r>
      <w:r>
        <w:rPr>
          <w:rFonts w:ascii="Times New Roman" w:hAnsi="Times New Roman" w:cs="Times New Roman"/>
          <w:sz w:val="28"/>
          <w:szCs w:val="28"/>
        </w:rPr>
        <w:t>чебные и методические материалы передаются в личное пользование обучающегося без права их тиражирования или передачи третьим лицам и организациям.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2.14. Колледж самостоятельно устанавливает порядок и формы доступа к используемым информационным ресурсам пр</w:t>
      </w:r>
      <w:r>
        <w:rPr>
          <w:rFonts w:ascii="Times New Roman" w:hAnsi="Times New Roman" w:cs="Times New Roman"/>
          <w:sz w:val="28"/>
          <w:szCs w:val="28"/>
        </w:rPr>
        <w:t>и организации обучения с использованием ЭО, ДОТ. Если иное не установлено действующим законодательством, обучение с применением ЭО, ДОТ может осуществляться с использованием доступа к системе дистанционного обучения, предоставляемого сторонней организацией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2.15.</w:t>
      </w:r>
      <w:r>
        <w:rPr>
          <w:rFonts w:ascii="Times New Roman" w:hAnsi="Times New Roman" w:cs="Times New Roman"/>
          <w:sz w:val="28"/>
          <w:szCs w:val="28"/>
        </w:rPr>
        <w:tab/>
        <w:t>При реализации программ подготовки специалистов среднего звена или их частей</w:t>
      </w: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применением ЭО, ДОТ колледж: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-обеспечивает соответствующий применяемым технологиям уровень подготовки педагогических, научных, учебно-вспомогательных, </w:t>
      </w:r>
      <w:r>
        <w:rPr>
          <w:rFonts w:ascii="Times New Roman" w:hAnsi="Times New Roman" w:cs="Times New Roman"/>
          <w:sz w:val="28"/>
          <w:szCs w:val="28"/>
        </w:rPr>
        <w:lastRenderedPageBreak/>
        <w:t>административно-х</w:t>
      </w:r>
      <w:r>
        <w:rPr>
          <w:rFonts w:ascii="Times New Roman" w:hAnsi="Times New Roman" w:cs="Times New Roman"/>
          <w:sz w:val="28"/>
          <w:szCs w:val="28"/>
        </w:rPr>
        <w:t>озяйственных работников колледжа по дополнительным профессиональным программам;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-оказывает учебно-методическую помощь обучающимся, в том числе в форме индивидуальных консультаций с использованием информационных и телекоммуникационных технологий;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-самостоятельно определяет объем аудиторной нагрузки и соотношение объема занятий, проводимых путем непосредственного взаимодействия педагогического работника с обучающимся, и учебных занятий с применением ЭО, ДОТ.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Соотношение объёма занятий с использован</w:t>
      </w:r>
      <w:r>
        <w:rPr>
          <w:rFonts w:ascii="Times New Roman" w:hAnsi="Times New Roman" w:cs="Times New Roman"/>
          <w:sz w:val="28"/>
          <w:szCs w:val="28"/>
        </w:rPr>
        <w:t>ием ЭО, ДОТ определяется рабочей программой учебной дисциплины или модуля.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2.16. Колледж доводит до участников образовательных отношений информацию о реализации ППССЗ и ППКРС или их частей с применением ЭО, ДОТ, в том числе обеспечивает открытость информа</w:t>
      </w:r>
      <w:r>
        <w:rPr>
          <w:rFonts w:ascii="Times New Roman" w:hAnsi="Times New Roman" w:cs="Times New Roman"/>
          <w:sz w:val="28"/>
          <w:szCs w:val="28"/>
        </w:rPr>
        <w:t>ции о материально-техническом обеспечении образовательной деятельности (в том числе о доступе к информационным системам и информационно-телекоммуникационным сетям, об электронных образовательных ресурсах).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2.17. При реализации программ подготовки специали</w:t>
      </w:r>
      <w:r>
        <w:rPr>
          <w:rFonts w:ascii="Times New Roman" w:hAnsi="Times New Roman" w:cs="Times New Roman"/>
          <w:sz w:val="28"/>
          <w:szCs w:val="28"/>
        </w:rPr>
        <w:t xml:space="preserve">стов среднего звена с применением ЭО, ДОТ колледж обеспечивает ведение учета и осуществление хранения результатов образовательного процесса и внутреннего документооборота на бумажном носителе и/или в электронно-цифровой форме в соответствии с требованиями </w:t>
      </w:r>
      <w:r>
        <w:rPr>
          <w:rFonts w:ascii="Times New Roman" w:hAnsi="Times New Roman" w:cs="Times New Roman"/>
          <w:sz w:val="28"/>
          <w:szCs w:val="28"/>
        </w:rPr>
        <w:t xml:space="preserve">Закона Российской Федерации от 21 июля 1993 г. № 5485-1 «О государственной тайне». Федерального закона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oт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27 июля 2006 г. № 152-ФЗ "О персональных данных". Федерального закона от 6 апреля 2011 г. № 63-Ф3 "Об электронной подписи".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3.ПРАВА И ОБЯЗАННОСТИ УЧА</w:t>
      </w:r>
      <w:r>
        <w:rPr>
          <w:rFonts w:ascii="Times New Roman" w:hAnsi="Times New Roman" w:cs="Times New Roman"/>
          <w:sz w:val="28"/>
          <w:szCs w:val="28"/>
        </w:rPr>
        <w:t>СТНИКОВ ОБРАЗОВАТЕЛЬНОГО ПРОЦЕССА С ПРИМЕНЕНИЕМ ЭО, ДОТ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Участниками образовательного процесса с применением ЭО, ДОТ являются: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-обучающийся, желающий (при согласии родителей (законных представителей) несовершеннолетнего обучающегося) получать образов</w:t>
      </w:r>
      <w:r>
        <w:rPr>
          <w:rFonts w:ascii="Times New Roman" w:hAnsi="Times New Roman" w:cs="Times New Roman"/>
          <w:sz w:val="28"/>
          <w:szCs w:val="28"/>
        </w:rPr>
        <w:t>ание с применением ЭО, ДОТ и имеющий технические возможности осуществлять постоянную связь с колледжем с использованием сети Интернет;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-родители (законные представители) обучающегося, поддерживающие получение ребенком образования с применением ЭО, ДОТ, бе</w:t>
      </w:r>
      <w:r>
        <w:rPr>
          <w:rFonts w:ascii="Times New Roman" w:hAnsi="Times New Roman" w:cs="Times New Roman"/>
          <w:sz w:val="28"/>
          <w:szCs w:val="28"/>
        </w:rPr>
        <w:t xml:space="preserve">рущие на себя </w:t>
      </w:r>
      <w:r>
        <w:rPr>
          <w:rFonts w:ascii="Times New Roman" w:hAnsi="Times New Roman" w:cs="Times New Roman"/>
          <w:sz w:val="28"/>
          <w:szCs w:val="28"/>
        </w:rPr>
        <w:lastRenderedPageBreak/>
        <w:t>ответственность за выполнение требований локальных актов колледжа, регламентирующих образовательных процесс с применением ЭО, ДОТ;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-куратор, основной функцией которого является контроль связи: обучающийся - преподаватель - куратор - родитель</w:t>
      </w:r>
      <w:r>
        <w:rPr>
          <w:rFonts w:ascii="Times New Roman" w:hAnsi="Times New Roman" w:cs="Times New Roman"/>
          <w:sz w:val="28"/>
          <w:szCs w:val="28"/>
        </w:rPr>
        <w:t xml:space="preserve">. Куратор обеспечивает взаимодействие с преподавателем, организует своевременную помощь обучающимся и участвует в обсуждении их проблем и вопросов, контролирует выполнение обучающимися графика учебного процесса, оказывает помощь обучающимся в правильном и </w:t>
      </w:r>
      <w:r>
        <w:rPr>
          <w:rFonts w:ascii="Times New Roman" w:hAnsi="Times New Roman" w:cs="Times New Roman"/>
          <w:sz w:val="28"/>
          <w:szCs w:val="28"/>
        </w:rPr>
        <w:t>эффективном использовании учебно-методического сопровождения;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-преподаватель осуществляет непосредственное общение с обучающимся и куратором, обеспечивает организацию учебного процесса с применением ЭО или ДОТ, разрабатывает и корректирует материалы учебн</w:t>
      </w:r>
      <w:r>
        <w:rPr>
          <w:rFonts w:ascii="Times New Roman" w:hAnsi="Times New Roman" w:cs="Times New Roman"/>
          <w:sz w:val="28"/>
          <w:szCs w:val="28"/>
        </w:rPr>
        <w:t>ого занятия в соответствии с учебной программой конкретной учебной дисциплины (модуля), а также в соответствии с решением цикловой методической комиссии, мнениями куратора и запросами обучающихся осуществляет планирование содержания и результатов каждого у</w:t>
      </w:r>
      <w:r>
        <w:rPr>
          <w:rFonts w:ascii="Times New Roman" w:hAnsi="Times New Roman" w:cs="Times New Roman"/>
          <w:sz w:val="28"/>
          <w:szCs w:val="28"/>
        </w:rPr>
        <w:t>чебного блока и учебного занятия, оценочную деятельность, организацию контроля и проверки, подведение итогов освоения пройденной темы, фиксацию текущей успеваемости каждого обучающегося в журнале, проведение занятий с использованием ДОТ, очных встреч, конс</w:t>
      </w:r>
      <w:r>
        <w:rPr>
          <w:rFonts w:ascii="Times New Roman" w:hAnsi="Times New Roman" w:cs="Times New Roman"/>
          <w:sz w:val="28"/>
          <w:szCs w:val="28"/>
        </w:rPr>
        <w:t>ультаций с обучающимися;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-администрация колледжа обеспечивает необходимые условия для обучения с применением ЭО, ДОТ, руководство и контроль над качеством образовательного процесса.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3.2. При обучении с использованием ЭО, ДОТ обучающиеся, родители (законн</w:t>
      </w:r>
      <w:r>
        <w:rPr>
          <w:rFonts w:ascii="Times New Roman" w:hAnsi="Times New Roman" w:cs="Times New Roman"/>
          <w:sz w:val="28"/>
          <w:szCs w:val="28"/>
        </w:rPr>
        <w:t>ые представители) несовершеннолетних обучающихся имеют все права и несут все обязанности, предусмотренные федеральным законом Российской Федерации «Об образовании в Российской Федерации». Обучающиеся могут принимать участие во всех проводимых в колледже уч</w:t>
      </w:r>
      <w:r>
        <w:rPr>
          <w:rFonts w:ascii="Times New Roman" w:hAnsi="Times New Roman" w:cs="Times New Roman"/>
          <w:sz w:val="28"/>
          <w:szCs w:val="28"/>
        </w:rPr>
        <w:t>ебных, познавательных, развивающих, культурных и спортивных мероприятиях в соответствии с локальными актами колледжа.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3.3. Обучающиеся обязаны добросовестно осваивать образовательную программу с применением ЭО, ДОТ, выполнять индивидуальный учебный план, </w:t>
      </w:r>
      <w:r>
        <w:rPr>
          <w:rFonts w:ascii="Times New Roman" w:hAnsi="Times New Roman" w:cs="Times New Roman"/>
          <w:sz w:val="28"/>
          <w:szCs w:val="28"/>
        </w:rPr>
        <w:t>в том числе посещать предусмотренные учебным планом или индивидуальным учебным планом учебные занятия, осуществлять самостоятельную подготовку к занятиям, выполнять задания, данные педагогическими работниками в рамках образовательной программы.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3.4. </w:t>
      </w:r>
      <w:r>
        <w:rPr>
          <w:rFonts w:ascii="Times New Roman" w:hAnsi="Times New Roman" w:cs="Times New Roman"/>
          <w:sz w:val="28"/>
          <w:szCs w:val="28"/>
        </w:rPr>
        <w:t xml:space="preserve">Родители (законные представители) обучающихся и обучающиеся имеют право знакомиться с порядком проведения и содержанием образовательного </w:t>
      </w:r>
      <w:r>
        <w:rPr>
          <w:rFonts w:ascii="Times New Roman" w:hAnsi="Times New Roman" w:cs="Times New Roman"/>
          <w:sz w:val="28"/>
          <w:szCs w:val="28"/>
        </w:rPr>
        <w:lastRenderedPageBreak/>
        <w:t>процесса с применением ЭО, ДОТ, давать предложения по его совершенствованию.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3.5. Педагогические работники - участники</w:t>
      </w:r>
      <w:r>
        <w:rPr>
          <w:rFonts w:ascii="Times New Roman" w:hAnsi="Times New Roman" w:cs="Times New Roman"/>
          <w:sz w:val="28"/>
          <w:szCs w:val="28"/>
        </w:rPr>
        <w:t xml:space="preserve"> образовательного процесса с применением ЭО, ДОТ обладают всеми правами и социальными гарантиями, предусмотренными для педагогических работников образовательных учреждений. Права, обязанности и ответственность педагогических и иных работников колледжа, обе</w:t>
      </w:r>
      <w:r>
        <w:rPr>
          <w:rFonts w:ascii="Times New Roman" w:hAnsi="Times New Roman" w:cs="Times New Roman"/>
          <w:sz w:val="28"/>
          <w:szCs w:val="28"/>
        </w:rPr>
        <w:t xml:space="preserve">спечивающих образовательный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процесс 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применением ЭО, ДОТ устанавливаются законодательством Российской Федерации, уставом колледжа, правилами внутреннего трудового распорядка и иными локальными нормативными актами колледжа, должностными инструкциями и тру</w:t>
      </w:r>
      <w:r>
        <w:rPr>
          <w:rFonts w:ascii="Times New Roman" w:hAnsi="Times New Roman" w:cs="Times New Roman"/>
          <w:sz w:val="28"/>
          <w:szCs w:val="28"/>
        </w:rPr>
        <w:t>довыми договорами.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3.6. Непосредственную ответственность за организацию образовательного процесса с применением ЭО, ДОТ и контроль деятельности участников образовательного процесса несет заместитель директора по учебной работе.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4.ОРГАНИЗАЦИЯ  АТТЕСТАЦИИ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ОБУЧАЮЩИХСЯ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4.1. Освоение ППССЗ и ППКРС с применением ЭО, ДОТ, в том числе отдельной части или всего объема учебного материала, дисциплины (модуля) образовательной программы, сопровождается промежуточной аттестацией обучающихся, проводимой в формах, опре</w:t>
      </w:r>
      <w:r>
        <w:rPr>
          <w:rFonts w:ascii="Times New Roman" w:hAnsi="Times New Roman" w:cs="Times New Roman"/>
          <w:sz w:val="28"/>
          <w:szCs w:val="28"/>
        </w:rPr>
        <w:t>деленных учебным планом, и в порядке, установленном колледжем.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4.2. Требования к аттестации обучающихся, в том числе обучающихся с применением ЭО, ДОТ, определяются ФГОС СПО и регулируются Положением «О текущем контроле успеваемости и промежуточной аттест</w:t>
      </w:r>
      <w:r>
        <w:rPr>
          <w:rFonts w:ascii="Times New Roman" w:hAnsi="Times New Roman" w:cs="Times New Roman"/>
          <w:sz w:val="28"/>
          <w:szCs w:val="28"/>
        </w:rPr>
        <w:t>ации студентов» колледжа с учетом того, что: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-колледж самостоятельно определяет порядок, формы и сроки проведения промежуточной аттестации;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-текущая и промежуточная аттестация могут проводиться преподавателями дистанционно на основе реальных результатов </w:t>
      </w:r>
      <w:r>
        <w:rPr>
          <w:rFonts w:ascii="Times New Roman" w:hAnsi="Times New Roman" w:cs="Times New Roman"/>
          <w:sz w:val="28"/>
          <w:szCs w:val="28"/>
        </w:rPr>
        <w:t>обучения;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-итоговая аттестация проводится только очно;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-участие обучающихся в консультациях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аттестуется,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отмечается в журнале;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-самостоятельная работа обучающихся в дистанционной форме проверяется в обязательном порядке и оценивается преподавате</w:t>
      </w:r>
      <w:r>
        <w:rPr>
          <w:rFonts w:ascii="Times New Roman" w:hAnsi="Times New Roman" w:cs="Times New Roman"/>
          <w:sz w:val="28"/>
          <w:szCs w:val="28"/>
        </w:rPr>
        <w:t>лем;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-практические работы оцениваются по схеме, разработанной преподавателем, результаты так же фиксируются в журнале;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-итоговые оценки обучающемуся выставляются с учетом результатов выполненных работ по дисциплине/модулю. Результаты аттестации фиксируют</w:t>
      </w:r>
      <w:r>
        <w:rPr>
          <w:rFonts w:ascii="Times New Roman" w:hAnsi="Times New Roman" w:cs="Times New Roman"/>
          <w:sz w:val="28"/>
          <w:szCs w:val="28"/>
        </w:rPr>
        <w:t xml:space="preserve">ся в электронном </w:t>
      </w:r>
      <w:proofErr w:type="gramStart"/>
      <w:r>
        <w:rPr>
          <w:rFonts w:ascii="Times New Roman" w:hAnsi="Times New Roman" w:cs="Times New Roman"/>
          <w:sz w:val="28"/>
          <w:szCs w:val="28"/>
        </w:rPr>
        <w:t>журнале,  либо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бумажном.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4.3. По завершении освоения имеющих государственную аккредитацию основных образовательных программ проводится государственная итоговая аттестация, порядок проведения которой определяется федеральным органом </w:t>
      </w:r>
      <w:r>
        <w:rPr>
          <w:rFonts w:ascii="Times New Roman" w:hAnsi="Times New Roman" w:cs="Times New Roman"/>
          <w:sz w:val="28"/>
          <w:szCs w:val="28"/>
        </w:rPr>
        <w:t>исполнительной власти, осуществляющим функции по выработке государственной политики и нормативно-правовому регулированию в сфере образования, если Законом не установлено иное.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4.4. К государственной итоговой аттестации допускается обучающийся, не имеющий </w:t>
      </w:r>
      <w:r>
        <w:rPr>
          <w:rFonts w:ascii="Times New Roman" w:hAnsi="Times New Roman" w:cs="Times New Roman"/>
          <w:sz w:val="28"/>
          <w:szCs w:val="28"/>
        </w:rPr>
        <w:t>академической задолженности и в полном объеме выполнивший учебный план или индивидуальный учебный план, если иное не установлено порядком проведения государственной итоговой аттестации по соответствующим образовательным программам.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4.5. Выпускникам коллед</w:t>
      </w:r>
      <w:r>
        <w:rPr>
          <w:rFonts w:ascii="Times New Roman" w:hAnsi="Times New Roman" w:cs="Times New Roman"/>
          <w:sz w:val="28"/>
          <w:szCs w:val="28"/>
        </w:rPr>
        <w:t>жа, прошедшим государственную итоговую аттестацию, выдается документ государственного образца об уровне образования, в который включаются дисциплины, изученные обучающимся, в том числе с применением ЭО, ДОТ.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5.ОРГАНИЗАЦИЯ ТЕКУЩЕГО КОНТРОЛЯ И ПРОМЕЖУТОЧНО</w:t>
      </w:r>
      <w:r>
        <w:rPr>
          <w:rFonts w:ascii="Times New Roman" w:hAnsi="Times New Roman" w:cs="Times New Roman"/>
          <w:sz w:val="28"/>
          <w:szCs w:val="28"/>
        </w:rPr>
        <w:t>Й АТТЕСТАЦИИ ПО ПРЕДМЕТАМ, РЕАЛИЗУЕМЫМ С ИСПОЛЬЗОВАНИЕМ ЭЛЕКТРОННОГО ОБУЧЕНИЯ, ДИСТАНЦИОННЫХ ОБРАЗОВАТЕЛЬНЫХ ТЕХНОЛОГИЙ</w:t>
      </w:r>
    </w:p>
    <w:p w:rsidR="00650076" w:rsidRDefault="0065007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 Текущий контроль и промежуточная аттестация обучающихся с применением электронного обучения и дистанционных образовательных технол</w:t>
      </w:r>
      <w:r>
        <w:rPr>
          <w:rFonts w:ascii="Times New Roman" w:hAnsi="Times New Roman" w:cs="Times New Roman"/>
          <w:sz w:val="28"/>
          <w:szCs w:val="28"/>
        </w:rPr>
        <w:t>огий по каждому предмету может осуществляться традиционно при непосредственном взаимодействии педагога и обучающегося и дистанционно посредством инфокоммуникационных сетей с применением электронных средств коммуникации и связи в электронной среде.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5.2. Т</w:t>
      </w:r>
      <w:r>
        <w:rPr>
          <w:rFonts w:ascii="Times New Roman" w:hAnsi="Times New Roman" w:cs="Times New Roman"/>
          <w:sz w:val="28"/>
          <w:szCs w:val="28"/>
        </w:rPr>
        <w:t>екущий контроль и промежуточная аттестация обучающихся с применением электронного обучения и дистанционных образовательных технологий по каждому предмету осуществляется посредством технологий, обеспечивающих объективность оценивания, сохранность результато</w:t>
      </w:r>
      <w:r>
        <w:rPr>
          <w:rFonts w:ascii="Times New Roman" w:hAnsi="Times New Roman" w:cs="Times New Roman"/>
          <w:sz w:val="28"/>
          <w:szCs w:val="28"/>
        </w:rPr>
        <w:t xml:space="preserve">в и возможность компьютерной обработки информации по результатам всех обучающихся с применением дистанционных образовательных технологий. </w:t>
      </w:r>
      <w:r>
        <w:rPr>
          <w:rFonts w:ascii="Times New Roman" w:hAnsi="Times New Roman" w:cs="Times New Roman"/>
          <w:sz w:val="28"/>
          <w:szCs w:val="28"/>
        </w:rPr>
        <w:lastRenderedPageBreak/>
        <w:t>5.3. Прохождение текущего контроля возможно в форме: - компьютерного тестирования на цифровом портале; - письменных от</w:t>
      </w:r>
      <w:r>
        <w:rPr>
          <w:rFonts w:ascii="Times New Roman" w:hAnsi="Times New Roman" w:cs="Times New Roman"/>
          <w:sz w:val="28"/>
          <w:szCs w:val="28"/>
        </w:rPr>
        <w:t xml:space="preserve">ветов на вопросы; - написания эссе, сочинения, реферата, изложения; - комбинации вышеперечисленных форм и прочее. 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92A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5.4. Оценивание учебных достижений обучающихся с использование электронного обучения и дистанционных образовательных технологий </w:t>
      </w:r>
      <w:r>
        <w:rPr>
          <w:rFonts w:ascii="Times New Roman" w:hAnsi="Times New Roman" w:cs="Times New Roman"/>
          <w:sz w:val="28"/>
          <w:szCs w:val="28"/>
        </w:rPr>
        <w:t>осуществляется в соответствии с системой оценивания, применяемой в школе. Оценки, полученные обучающимися за выполненные дистанционные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задания, заносятся в электронный (бумажный)журнал.</w:t>
      </w: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p w:rsidR="00650076" w:rsidRDefault="00650076">
      <w:pPr>
        <w:rPr>
          <w:rFonts w:ascii="Times New Roman" w:hAnsi="Times New Roman" w:cs="Times New Roman"/>
          <w:sz w:val="28"/>
          <w:szCs w:val="28"/>
        </w:rPr>
      </w:pPr>
    </w:p>
    <w:sectPr w:rsidR="006500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Gabriola">
    <w:panose1 w:val="04040605051002020D02"/>
    <w:charset w:val="CC"/>
    <w:family w:val="decorative"/>
    <w:pitch w:val="default"/>
    <w:sig w:usb0="E00002EF" w:usb1="5000204B" w:usb2="00000000" w:usb3="00000000" w:csb0="2000009F" w:csb1="00000000"/>
  </w:font>
  <w:font w:name="Times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1907EA"/>
    <w:multiLevelType w:val="multilevel"/>
    <w:tmpl w:val="121907EA"/>
    <w:lvl w:ilvl="0">
      <w:start w:val="1"/>
      <w:numFmt w:val="bullet"/>
      <w:lvlText w:val="в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1DF20868"/>
    <w:multiLevelType w:val="multilevel"/>
    <w:tmpl w:val="1DF208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4DE62A77"/>
    <w:multiLevelType w:val="multilevel"/>
    <w:tmpl w:val="4DE62A77"/>
    <w:lvl w:ilvl="0">
      <w:start w:val="1"/>
      <w:numFmt w:val="bullet"/>
      <w:lvlText w:val="ndash 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58D07B03"/>
    <w:multiLevelType w:val="multilevel"/>
    <w:tmpl w:val="58D07B03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2073"/>
    <w:rsid w:val="000B161F"/>
    <w:rsid w:val="00273B05"/>
    <w:rsid w:val="002C431E"/>
    <w:rsid w:val="00372F19"/>
    <w:rsid w:val="004B2073"/>
    <w:rsid w:val="00650076"/>
    <w:rsid w:val="00676DB9"/>
    <w:rsid w:val="00692A8D"/>
    <w:rsid w:val="006C3559"/>
    <w:rsid w:val="006E0B04"/>
    <w:rsid w:val="00751A77"/>
    <w:rsid w:val="007D36AA"/>
    <w:rsid w:val="00895676"/>
    <w:rsid w:val="00974E61"/>
    <w:rsid w:val="009A3A33"/>
    <w:rsid w:val="00BB691B"/>
    <w:rsid w:val="00DE76E6"/>
    <w:rsid w:val="00E15EFD"/>
    <w:rsid w:val="00E55D08"/>
    <w:rsid w:val="00F20450"/>
    <w:rsid w:val="6F674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E330321-E597-4160-ABFE-663003938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rFonts w:ascii="Calibri" w:eastAsia="SimSun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eastAsia="SimSu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11</Pages>
  <Words>2824</Words>
  <Characters>16100</Characters>
  <Application>Microsoft Office Word</Application>
  <DocSecurity>0</DocSecurity>
  <Lines>134</Lines>
  <Paragraphs>37</Paragraphs>
  <ScaleCrop>false</ScaleCrop>
  <Company/>
  <LinksUpToDate>false</LinksUpToDate>
  <CharactersWithSpaces>18887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TRUD-PC</cp:lastModifiedBy>
  <cp:revision>2</cp:revision>
  <cp:lastPrinted>2020-03-23T12:48:00Z</cp:lastPrinted>
  <dcterms:created xsi:type="dcterms:W3CDTF">2020-03-23T09:50:00Z</dcterms:created>
  <dcterms:modified xsi:type="dcterms:W3CDTF">2020-04-07T03:37:00Z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1049-10.2.0.7646</vt:lpwstr>
  </property>
</Properties>
</file>